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E0" w:rsidRDefault="00FF178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9A40E0" w:rsidRDefault="00FF178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9A40E0" w:rsidRDefault="009A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E0" w:rsidRDefault="00FF1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ІНФОРМАЦІЯ</w:t>
      </w:r>
    </w:p>
    <w:p w:rsidR="009A40E0" w:rsidRDefault="00FF1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про необхідні технічні, якісні та кількісні характеристики предмету закупівлі (технічна специфікація)</w:t>
      </w:r>
    </w:p>
    <w:p w:rsidR="009A40E0" w:rsidRDefault="009A40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5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1"/>
        <w:gridCol w:w="3260"/>
        <w:gridCol w:w="5966"/>
      </w:tblGrid>
      <w:tr w:rsidR="009A40E0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Умови постачання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Закону України «Про ринок електричної енергії», постанови НКРЕКП від 14.03.2018 № 312 «Про затвердження Правил роздрібного ринку електричної енергії», постанови НКРЕКП від 14.03.2018 № 309 «Про затвердження Кодексу системи передачі», постанови НКРЕКП від 14.03.2018 № 307 «Про затвердження Правил ринку», постанови НКРЕКП від 13.04.2017 № 504 «Про затвердження Ліцензійних умов провадження господарської діяльності з постачання електричної енергії», постанови НКРЕКП від 27.12.2017 «Про затвердження Ліцензійних умов провадження господарської діяльності з постачання електричної енергії споживачу».</w:t>
            </w:r>
          </w:p>
          <w:p w:rsidR="009A40E0" w:rsidRDefault="00FF178A" w:rsidP="00A21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Запропонована електрична енергія повинна відповідати вимогам чинного законодавства із захисту довкілля.</w:t>
            </w:r>
          </w:p>
        </w:tc>
      </w:tr>
      <w:tr w:rsidR="009A40E0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Якість постачання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Безперервність, комерційна якість.</w:t>
            </w:r>
          </w:p>
          <w:p w:rsidR="009A40E0" w:rsidRDefault="009A40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0E0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 напруги</w:t>
            </w:r>
          </w:p>
          <w:p w:rsidR="009A40E0" w:rsidRDefault="009A40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0E0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 (к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ількість),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кВт.год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40E0" w:rsidRDefault="009A40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178A" w:rsidRPr="00FF178A" w:rsidRDefault="0015132E" w:rsidP="0033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  <w:r w:rsidR="0033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15735A" w:rsidRPr="001573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A40E0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Місце постачання</w:t>
            </w:r>
          </w:p>
          <w:p w:rsidR="009A40E0" w:rsidRDefault="009A40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Pr="00FF178A" w:rsidRDefault="003351A0" w:rsidP="00A2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kern w:val="1"/>
              </w:rPr>
              <w:t>33010</w:t>
            </w:r>
            <w:r w:rsidRPr="004111DA">
              <w:rPr>
                <w:bCs/>
                <w:kern w:val="1"/>
              </w:rPr>
              <w:t>, Рівненська обл., міс</w:t>
            </w:r>
            <w:r>
              <w:rPr>
                <w:bCs/>
                <w:kern w:val="1"/>
              </w:rPr>
              <w:t>то Рівне, Олександра Олеся, будинок</w:t>
            </w:r>
          </w:p>
        </w:tc>
      </w:tr>
      <w:tr w:rsidR="009A40E0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постачання</w:t>
            </w:r>
            <w:proofErr w:type="spellEnd"/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2A7E" w:rsidRDefault="00B17352" w:rsidP="0033241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01.01.2022 (але не раніше дати укладення договору) по 31.12.2022 включно.</w:t>
            </w:r>
            <w:bookmarkStart w:id="0" w:name="_GoBack"/>
            <w:bookmarkEnd w:id="0"/>
          </w:p>
        </w:tc>
      </w:tr>
      <w:tr w:rsidR="009A40E0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40E0" w:rsidRDefault="00FF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ціни електричної енергії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5735A" w:rsidRPr="0015735A" w:rsidRDefault="0015735A" w:rsidP="0015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35A">
              <w:rPr>
                <w:rFonts w:ascii="Times New Roman" w:hAnsi="Times New Roman" w:cs="Times New Roman"/>
                <w:bCs/>
                <w:sz w:val="24"/>
                <w:szCs w:val="24"/>
              </w:rPr>
              <w:t>Ціна на постачання електричної енергії встановлюється учасником у відповідності до ч. 2 ст. 56 Закону України «Про ринок електричної енергії» і повинна включати:</w:t>
            </w:r>
          </w:p>
          <w:p w:rsidR="0015735A" w:rsidRPr="0015735A" w:rsidRDefault="0015735A" w:rsidP="0015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35A">
              <w:rPr>
                <w:rFonts w:ascii="Times New Roman" w:hAnsi="Times New Roman" w:cs="Times New Roman"/>
                <w:bCs/>
                <w:sz w:val="24"/>
                <w:szCs w:val="24"/>
              </w:rPr>
              <w:t>ціну (вартість) електричної енергії як товарної продукції, а також вартість послуг учасника (постачальника), пов’язаних з постачанням електричної енергії;</w:t>
            </w:r>
          </w:p>
          <w:p w:rsidR="0015735A" w:rsidRPr="0015735A" w:rsidRDefault="0015735A" w:rsidP="0015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35A">
              <w:rPr>
                <w:rFonts w:ascii="Times New Roman" w:hAnsi="Times New Roman" w:cs="Times New Roman"/>
                <w:bCs/>
                <w:sz w:val="24"/>
                <w:szCs w:val="24"/>
              </w:rPr>
              <w:t>регульований тариф на послуги з передачі електричної енергії, установлений НКРЕКП, який учасник (постачальник) оплачує операторові системи передачі;</w:t>
            </w:r>
          </w:p>
          <w:p w:rsidR="0015735A" w:rsidRPr="0015735A" w:rsidRDefault="0015735A" w:rsidP="0015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35A">
              <w:rPr>
                <w:rFonts w:ascii="Times New Roman" w:hAnsi="Times New Roman" w:cs="Times New Roman"/>
                <w:bCs/>
                <w:sz w:val="24"/>
                <w:szCs w:val="24"/>
              </w:rPr>
              <w:t>податки, у тому числі податок на додану вартість, які враховують у складі ціни товару (електричної енергії) відповідно до податкового законодавства України (у разі якщо учасник є платником відповідного податку).</w:t>
            </w:r>
          </w:p>
          <w:p w:rsidR="009A40E0" w:rsidRDefault="0015735A" w:rsidP="0015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35A">
              <w:rPr>
                <w:rFonts w:ascii="Times New Roman" w:hAnsi="Times New Roman" w:cs="Times New Roman"/>
                <w:bCs/>
                <w:sz w:val="24"/>
                <w:szCs w:val="24"/>
              </w:rPr>
              <w:t>При цьому такий склад ціни товару/тендерної пропозиції не включає тариф на послуги з розподілу електричної енергії, який сплачує замовник (споживач) окремо – безпосередньо операторові системи розподілу.</w:t>
            </w:r>
          </w:p>
        </w:tc>
      </w:tr>
    </w:tbl>
    <w:p w:rsidR="009A40E0" w:rsidRDefault="009A40E0">
      <w:pPr>
        <w:spacing w:after="0" w:line="240" w:lineRule="auto"/>
      </w:pPr>
    </w:p>
    <w:sectPr w:rsidR="009A40E0">
      <w:pgSz w:w="11906" w:h="16838"/>
      <w:pgMar w:top="709" w:right="1080" w:bottom="851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E0"/>
    <w:rsid w:val="00082359"/>
    <w:rsid w:val="0015132E"/>
    <w:rsid w:val="0015735A"/>
    <w:rsid w:val="002E4A69"/>
    <w:rsid w:val="00300E69"/>
    <w:rsid w:val="0033241E"/>
    <w:rsid w:val="003351A0"/>
    <w:rsid w:val="00412497"/>
    <w:rsid w:val="00752462"/>
    <w:rsid w:val="007B001A"/>
    <w:rsid w:val="00815A00"/>
    <w:rsid w:val="009A40E0"/>
    <w:rsid w:val="009F23DB"/>
    <w:rsid w:val="00A211D7"/>
    <w:rsid w:val="00B17352"/>
    <w:rsid w:val="00BB2A7E"/>
    <w:rsid w:val="00DD3A67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50CC-55AA-435C-AA0B-C6E3A284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RePack by Diakov</cp:lastModifiedBy>
  <cp:revision>23</cp:revision>
  <dcterms:created xsi:type="dcterms:W3CDTF">2020-11-22T15:30:00Z</dcterms:created>
  <dcterms:modified xsi:type="dcterms:W3CDTF">2021-11-23T12:59:00Z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